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E28ED"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B112E1"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B112E1"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112E1" w:rsidRDefault="00B112E1" w:rsidP="00B112E1">
      <w:pPr>
        <w:spacing w:line="480" w:lineRule="auto"/>
        <w:rPr>
          <w:rFonts w:ascii="Times New Roman" w:hAnsi="Times New Roman" w:cs="Times New Roman"/>
          <w:sz w:val="24"/>
          <w:szCs w:val="24"/>
        </w:rPr>
      </w:pPr>
    </w:p>
    <w:p w:rsidR="00B112E1"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B112E1" w:rsidRDefault="00BB78F4" w:rsidP="00F805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cochlear impl</w:t>
      </w:r>
      <w:r w:rsidR="002D5D92">
        <w:rPr>
          <w:rFonts w:ascii="Times New Roman" w:hAnsi="Times New Roman" w:cs="Times New Roman"/>
          <w:sz w:val="24"/>
          <w:szCs w:val="24"/>
        </w:rPr>
        <w:t>ant refers to an electronic device responsible for the stimulation of the auditory nerve through the inner ear using electrodes</w:t>
      </w:r>
      <w:r>
        <w:rPr>
          <w:rFonts w:ascii="Times New Roman" w:hAnsi="Times New Roman" w:cs="Times New Roman"/>
          <w:sz w:val="24"/>
          <w:szCs w:val="24"/>
        </w:rPr>
        <w:t xml:space="preserve">. It stimulates the cochlear nerve electrically </w:t>
      </w:r>
      <w:r w:rsidR="001E28B2">
        <w:rPr>
          <w:rFonts w:ascii="Times New Roman" w:hAnsi="Times New Roman" w:cs="Times New Roman"/>
          <w:sz w:val="24"/>
          <w:szCs w:val="24"/>
        </w:rPr>
        <w:t>for hearing purposes.</w:t>
      </w:r>
    </w:p>
    <w:p w:rsidR="00B112E1" w:rsidRDefault="00BB78F4" w:rsidP="00F805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has two parts, namely internal and external components. The internal part is placed behind the scene under the ear during minor surgery. A thin wire and small electrodes lead to the inner part of the year that is the cochlea. While the outer part is behind the ear, typically, its function is to pick sound with the help of a microphone, then it later processes and transmits the music to the internal part of the implant.</w:t>
      </w:r>
    </w:p>
    <w:p w:rsidR="00B112E1" w:rsidRDefault="00B112E1" w:rsidP="00B112E1">
      <w:pPr>
        <w:spacing w:line="480" w:lineRule="auto"/>
        <w:rPr>
          <w:rFonts w:ascii="Times New Roman" w:hAnsi="Times New Roman" w:cs="Times New Roman"/>
          <w:sz w:val="24"/>
          <w:szCs w:val="24"/>
        </w:rPr>
      </w:pPr>
    </w:p>
    <w:p w:rsidR="009E27BC"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Purpose of conducting the cochlear implant</w:t>
      </w:r>
    </w:p>
    <w:p w:rsidR="00BD33F2"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ab/>
      </w:r>
      <w:r w:rsidR="00A514B4">
        <w:rPr>
          <w:rFonts w:ascii="Arial" w:hAnsi="Arial" w:cs="Arial"/>
          <w:color w:val="222222"/>
          <w:sz w:val="18"/>
          <w:szCs w:val="18"/>
          <w:shd w:val="clear" w:color="auto" w:fill="FFFFFF"/>
        </w:rPr>
        <w:t xml:space="preserve">Lee, Dong-Soo, et al. (pp.149) </w:t>
      </w:r>
      <w:r w:rsidR="00A514B4">
        <w:rPr>
          <w:rFonts w:ascii="Times New Roman" w:hAnsi="Times New Roman" w:cs="Times New Roman"/>
          <w:sz w:val="24"/>
          <w:szCs w:val="24"/>
        </w:rPr>
        <w:t xml:space="preserve">Reiterates that </w:t>
      </w:r>
      <w:r>
        <w:rPr>
          <w:rFonts w:ascii="Times New Roman" w:hAnsi="Times New Roman" w:cs="Times New Roman"/>
          <w:sz w:val="24"/>
          <w:szCs w:val="24"/>
        </w:rPr>
        <w:t>the cochlear implant bypasses the destroyed hair cells that are in the child's cochlea, and it aids in developing some degree of hearing by stimulating the auditory nerve directly. They are designed to help individual deaf adults, which hearing kits ought not to have helped at all. It also restores the hearing process partially. It can be a preferred option for individuals experiencing or have destroyed the sense of hearing from the inner part of the ear.</w:t>
      </w:r>
    </w:p>
    <w:p w:rsidR="00BD33F2"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It should be done to individuals </w:t>
      </w:r>
      <w:r w:rsidR="008404DC">
        <w:rPr>
          <w:rFonts w:ascii="Times New Roman" w:hAnsi="Times New Roman" w:cs="Times New Roman"/>
          <w:sz w:val="24"/>
          <w:szCs w:val="24"/>
        </w:rPr>
        <w:t>who depend on lip-reading to get the message and to individuals experiencing hearing loss and those who miss out on most of the words uttered without lip reading. But, in cases of an average hearing loss, a partially cochlear implant is inserted and used in the same ear. However, this kind of assistance varies from one individual to another because most of them tend to note a significant increase in sound awareness just a few days after the implant.</w:t>
      </w:r>
    </w:p>
    <w:p w:rsidR="001E28B2"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 xml:space="preserve">What are the reasons for having </w:t>
      </w:r>
      <w:r w:rsidR="00E331E0">
        <w:rPr>
          <w:rFonts w:ascii="Times New Roman" w:hAnsi="Times New Roman" w:cs="Times New Roman"/>
          <w:sz w:val="24"/>
          <w:szCs w:val="24"/>
        </w:rPr>
        <w:t>cochlear implants?</w:t>
      </w:r>
    </w:p>
    <w:p w:rsidR="00E331E0"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ab/>
      </w:r>
      <w:r w:rsidR="00A514B4">
        <w:rPr>
          <w:rFonts w:ascii="Times New Roman" w:hAnsi="Times New Roman" w:cs="Times New Roman"/>
          <w:sz w:val="24"/>
          <w:szCs w:val="24"/>
        </w:rPr>
        <w:t>According to</w:t>
      </w:r>
      <w:r w:rsidR="00A514B4" w:rsidRPr="00A514B4">
        <w:rPr>
          <w:rFonts w:ascii="Arial" w:hAnsi="Arial" w:cs="Arial"/>
          <w:color w:val="222222"/>
          <w:sz w:val="18"/>
          <w:szCs w:val="18"/>
          <w:shd w:val="clear" w:color="auto" w:fill="FFFFFF"/>
        </w:rPr>
        <w:t xml:space="preserve"> </w:t>
      </w:r>
      <w:r w:rsidR="00A514B4">
        <w:rPr>
          <w:rFonts w:ascii="Arial" w:hAnsi="Arial" w:cs="Arial"/>
          <w:color w:val="222222"/>
          <w:sz w:val="18"/>
          <w:szCs w:val="18"/>
          <w:shd w:val="clear" w:color="auto" w:fill="FFFFFF"/>
        </w:rPr>
        <w:t>Clark, Graeme (pp.430)</w:t>
      </w:r>
      <w:r w:rsidR="00A514B4">
        <w:rPr>
          <w:rFonts w:ascii="Times New Roman" w:hAnsi="Times New Roman" w:cs="Times New Roman"/>
          <w:sz w:val="24"/>
          <w:szCs w:val="24"/>
        </w:rPr>
        <w:t xml:space="preserve">, </w:t>
      </w:r>
      <w:r>
        <w:rPr>
          <w:rFonts w:ascii="Times New Roman" w:hAnsi="Times New Roman" w:cs="Times New Roman"/>
          <w:sz w:val="24"/>
          <w:szCs w:val="24"/>
        </w:rPr>
        <w:t>Cochlear implants help improve the hearing and speech perception, especially in the children. Once this has occurred</w:t>
      </w:r>
      <w:r w:rsidR="00F548F8">
        <w:rPr>
          <w:rFonts w:ascii="Times New Roman" w:hAnsi="Times New Roman" w:cs="Times New Roman"/>
          <w:sz w:val="24"/>
          <w:szCs w:val="24"/>
        </w:rPr>
        <w:t xml:space="preserve"> to the children</w:t>
      </w:r>
      <w:r>
        <w:rPr>
          <w:rFonts w:ascii="Times New Roman" w:hAnsi="Times New Roman" w:cs="Times New Roman"/>
          <w:sz w:val="24"/>
          <w:szCs w:val="24"/>
        </w:rPr>
        <w:t>,</w:t>
      </w:r>
      <w:r w:rsidR="00F548F8">
        <w:rPr>
          <w:rFonts w:ascii="Times New Roman" w:hAnsi="Times New Roman" w:cs="Times New Roman"/>
          <w:sz w:val="24"/>
          <w:szCs w:val="24"/>
        </w:rPr>
        <w:t xml:space="preserve"> </w:t>
      </w:r>
      <w:r>
        <w:rPr>
          <w:rFonts w:ascii="Times New Roman" w:hAnsi="Times New Roman" w:cs="Times New Roman"/>
          <w:sz w:val="24"/>
          <w:szCs w:val="24"/>
        </w:rPr>
        <w:t xml:space="preserve">it will help him/her to </w:t>
      </w:r>
      <w:r w:rsidR="00F548F8">
        <w:rPr>
          <w:rFonts w:ascii="Times New Roman" w:hAnsi="Times New Roman" w:cs="Times New Roman"/>
          <w:sz w:val="24"/>
          <w:szCs w:val="24"/>
        </w:rPr>
        <w:t>develop</w:t>
      </w:r>
      <w:r>
        <w:rPr>
          <w:rFonts w:ascii="Times New Roman" w:hAnsi="Times New Roman" w:cs="Times New Roman"/>
          <w:sz w:val="24"/>
          <w:szCs w:val="24"/>
        </w:rPr>
        <w:t xml:space="preserve"> the sense of hearing as they tend to bypass the cochlea that has already been damaged just to stimulate the auditory nerve directly.</w:t>
      </w:r>
    </w:p>
    <w:p w:rsidR="00F548F8"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ab/>
      </w:r>
      <w:r w:rsidR="00D24C7D">
        <w:rPr>
          <w:rFonts w:ascii="Times New Roman" w:hAnsi="Times New Roman" w:cs="Times New Roman"/>
          <w:sz w:val="24"/>
          <w:szCs w:val="24"/>
        </w:rPr>
        <w:t>It</w:t>
      </w:r>
      <w:r w:rsidR="00F8054C">
        <w:rPr>
          <w:rFonts w:ascii="Times New Roman" w:hAnsi="Times New Roman" w:cs="Times New Roman"/>
          <w:sz w:val="24"/>
          <w:szCs w:val="24"/>
        </w:rPr>
        <w:t xml:space="preserve"> also results in the growth of the verbal communication</w:t>
      </w:r>
      <w:r w:rsidR="00D24C7D">
        <w:rPr>
          <w:rFonts w:ascii="Times New Roman" w:hAnsi="Times New Roman" w:cs="Times New Roman"/>
          <w:sz w:val="24"/>
          <w:szCs w:val="24"/>
        </w:rPr>
        <w:t xml:space="preserve">, especially in the children, as his speech is improved. In this case, a child begins the auditory rehabilitation that is the therapy of hearing, address, and language. Speech therapy leads to the development and maturing of spoken language skills. Parents should take several measures to maximize all the possible outcomes for the children with </w:t>
      </w:r>
      <w:r>
        <w:rPr>
          <w:rFonts w:ascii="Times New Roman" w:hAnsi="Times New Roman" w:cs="Times New Roman"/>
          <w:sz w:val="24"/>
          <w:szCs w:val="24"/>
        </w:rPr>
        <w:t>these implants.</w:t>
      </w:r>
    </w:p>
    <w:p w:rsidR="00F548F8"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of the most significant </w:t>
      </w:r>
      <w:r w:rsidR="00AB6299">
        <w:rPr>
          <w:rFonts w:ascii="Times New Roman" w:hAnsi="Times New Roman" w:cs="Times New Roman"/>
          <w:sz w:val="24"/>
          <w:szCs w:val="24"/>
        </w:rPr>
        <w:t>importance</w:t>
      </w:r>
      <w:r>
        <w:rPr>
          <w:rFonts w:ascii="Times New Roman" w:hAnsi="Times New Roman" w:cs="Times New Roman"/>
          <w:sz w:val="24"/>
          <w:szCs w:val="24"/>
        </w:rPr>
        <w:t xml:space="preserve"> of the cochlear implant </w:t>
      </w:r>
      <w:r w:rsidR="00AB6299">
        <w:rPr>
          <w:rFonts w:ascii="Times New Roman" w:hAnsi="Times New Roman" w:cs="Times New Roman"/>
          <w:sz w:val="24"/>
          <w:szCs w:val="24"/>
        </w:rPr>
        <w:t>is the ability to detect and hear the potential dangers or alerts such as sirens and any other alarming sounds. They also safeguard the future of these children so that they can get to hear well in class with the help of technology, especially the CI'S, when they age and introduce new opportunities on their careers</w:t>
      </w:r>
      <w:r w:rsidR="00A514B4" w:rsidRPr="00A514B4">
        <w:rPr>
          <w:rFonts w:ascii="Arial" w:hAnsi="Arial" w:cs="Arial"/>
          <w:color w:val="222222"/>
          <w:sz w:val="18"/>
          <w:szCs w:val="18"/>
          <w:shd w:val="clear" w:color="auto" w:fill="FFFFFF"/>
        </w:rPr>
        <w:t xml:space="preserve"> </w:t>
      </w:r>
      <w:r w:rsidR="00A514B4">
        <w:rPr>
          <w:rFonts w:ascii="Arial" w:hAnsi="Arial" w:cs="Arial"/>
          <w:color w:val="222222"/>
          <w:sz w:val="18"/>
          <w:szCs w:val="18"/>
          <w:shd w:val="clear" w:color="auto" w:fill="FFFFFF"/>
        </w:rPr>
        <w:t>(Zeng, Fan-Gang, et al. pp130)</w:t>
      </w:r>
      <w:r w:rsidR="00AB6299">
        <w:rPr>
          <w:rFonts w:ascii="Times New Roman" w:hAnsi="Times New Roman" w:cs="Times New Roman"/>
          <w:sz w:val="24"/>
          <w:szCs w:val="24"/>
        </w:rPr>
        <w:t>.</w:t>
      </w:r>
    </w:p>
    <w:p w:rsidR="00AB6299" w:rsidRDefault="00AB6299" w:rsidP="00B112E1">
      <w:pPr>
        <w:spacing w:line="480" w:lineRule="auto"/>
        <w:rPr>
          <w:rFonts w:ascii="Times New Roman" w:hAnsi="Times New Roman" w:cs="Times New Roman"/>
          <w:sz w:val="24"/>
          <w:szCs w:val="24"/>
        </w:rPr>
      </w:pPr>
    </w:p>
    <w:p w:rsidR="00AB6299"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Conclusion</w:t>
      </w:r>
    </w:p>
    <w:p w:rsidR="00AB6299"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 xml:space="preserve"> Cochlear implants have played a significant role in improving the hearing process and the natural development of speech. When a child receives the cochlear implant, he/she should</w:t>
      </w:r>
      <w:r w:rsidR="008F06B6">
        <w:rPr>
          <w:rFonts w:ascii="Times New Roman" w:hAnsi="Times New Roman" w:cs="Times New Roman"/>
          <w:sz w:val="24"/>
          <w:szCs w:val="24"/>
        </w:rPr>
        <w:t xml:space="preserve"> make steady progress gradually. However, in some cases, the children tend to respond quickly, while in some cases, it may take longer for the child to respond. </w:t>
      </w:r>
    </w:p>
    <w:p w:rsidR="00D81476" w:rsidRDefault="00D81476" w:rsidP="00B112E1">
      <w:pPr>
        <w:spacing w:line="480" w:lineRule="auto"/>
        <w:rPr>
          <w:rFonts w:ascii="Times New Roman" w:hAnsi="Times New Roman" w:cs="Times New Roman"/>
          <w:sz w:val="24"/>
          <w:szCs w:val="24"/>
        </w:rPr>
      </w:pPr>
    </w:p>
    <w:p w:rsidR="00D81476" w:rsidRDefault="00D81476" w:rsidP="00B112E1">
      <w:pPr>
        <w:spacing w:line="480" w:lineRule="auto"/>
        <w:rPr>
          <w:rFonts w:ascii="Times New Roman" w:hAnsi="Times New Roman" w:cs="Times New Roman"/>
          <w:sz w:val="24"/>
          <w:szCs w:val="24"/>
        </w:rPr>
      </w:pPr>
    </w:p>
    <w:p w:rsidR="00D81476" w:rsidRDefault="00D81476" w:rsidP="00B112E1">
      <w:pPr>
        <w:spacing w:line="480" w:lineRule="auto"/>
        <w:rPr>
          <w:rFonts w:ascii="Times New Roman" w:hAnsi="Times New Roman" w:cs="Times New Roman"/>
          <w:sz w:val="24"/>
          <w:szCs w:val="24"/>
        </w:rPr>
      </w:pPr>
    </w:p>
    <w:p w:rsidR="00D81476" w:rsidRDefault="00D81476" w:rsidP="00B112E1">
      <w:pPr>
        <w:spacing w:line="480" w:lineRule="auto"/>
        <w:rPr>
          <w:rFonts w:ascii="Times New Roman" w:hAnsi="Times New Roman" w:cs="Times New Roman"/>
          <w:sz w:val="24"/>
          <w:szCs w:val="24"/>
        </w:rPr>
      </w:pPr>
    </w:p>
    <w:p w:rsidR="00D81476" w:rsidRDefault="00D81476" w:rsidP="00B112E1">
      <w:pPr>
        <w:spacing w:line="480" w:lineRule="auto"/>
        <w:rPr>
          <w:rFonts w:ascii="Times New Roman" w:hAnsi="Times New Roman" w:cs="Times New Roman"/>
          <w:sz w:val="24"/>
          <w:szCs w:val="24"/>
        </w:rPr>
      </w:pPr>
    </w:p>
    <w:p w:rsidR="00D81476" w:rsidRDefault="00D81476" w:rsidP="00B112E1">
      <w:pPr>
        <w:spacing w:line="480" w:lineRule="auto"/>
        <w:rPr>
          <w:rFonts w:ascii="Times New Roman" w:hAnsi="Times New Roman" w:cs="Times New Roman"/>
          <w:sz w:val="24"/>
          <w:szCs w:val="24"/>
        </w:rPr>
      </w:pPr>
    </w:p>
    <w:p w:rsidR="00D81476" w:rsidRDefault="00D81476" w:rsidP="00B112E1">
      <w:pPr>
        <w:spacing w:line="480" w:lineRule="auto"/>
        <w:rPr>
          <w:rFonts w:ascii="Times New Roman" w:hAnsi="Times New Roman" w:cs="Times New Roman"/>
          <w:sz w:val="24"/>
          <w:szCs w:val="24"/>
        </w:rPr>
      </w:pPr>
    </w:p>
    <w:p w:rsidR="00D81476" w:rsidRDefault="00D81476" w:rsidP="00B112E1">
      <w:pPr>
        <w:spacing w:line="480" w:lineRule="auto"/>
        <w:rPr>
          <w:rFonts w:ascii="Times New Roman" w:hAnsi="Times New Roman" w:cs="Times New Roman"/>
          <w:sz w:val="24"/>
          <w:szCs w:val="24"/>
        </w:rPr>
      </w:pPr>
    </w:p>
    <w:p w:rsidR="00D81476" w:rsidRDefault="00D81476" w:rsidP="00B112E1">
      <w:pPr>
        <w:spacing w:line="480" w:lineRule="auto"/>
        <w:rPr>
          <w:rFonts w:ascii="Times New Roman" w:hAnsi="Times New Roman" w:cs="Times New Roman"/>
          <w:sz w:val="24"/>
          <w:szCs w:val="24"/>
        </w:rPr>
      </w:pPr>
    </w:p>
    <w:p w:rsidR="00D81476" w:rsidRDefault="00D81476" w:rsidP="00B112E1">
      <w:pPr>
        <w:spacing w:line="480" w:lineRule="auto"/>
        <w:rPr>
          <w:rFonts w:ascii="Times New Roman" w:hAnsi="Times New Roman" w:cs="Times New Roman"/>
          <w:sz w:val="24"/>
          <w:szCs w:val="24"/>
        </w:rPr>
      </w:pPr>
    </w:p>
    <w:p w:rsidR="00663C7D" w:rsidRDefault="00920F98" w:rsidP="00B112E1">
      <w:pPr>
        <w:spacing w:line="480" w:lineRule="auto"/>
        <w:rPr>
          <w:rFonts w:ascii="Times New Roman" w:hAnsi="Times New Roman" w:cs="Times New Roman"/>
          <w:sz w:val="24"/>
          <w:szCs w:val="24"/>
        </w:rPr>
      </w:pPr>
      <w:r>
        <w:rPr>
          <w:rFonts w:ascii="Times New Roman" w:hAnsi="Times New Roman" w:cs="Times New Roman"/>
          <w:sz w:val="24"/>
          <w:szCs w:val="24"/>
        </w:rPr>
        <w:t>Work cited</w:t>
      </w:r>
    </w:p>
    <w:p w:rsidR="00663C7D" w:rsidRDefault="00BB78F4" w:rsidP="00663C7D">
      <w:pPr>
        <w:spacing w:line="480" w:lineRule="auto"/>
        <w:ind w:left="720" w:hanging="720"/>
        <w:rPr>
          <w:rFonts w:ascii="Arial" w:hAnsi="Arial" w:cs="Arial"/>
          <w:color w:val="222222"/>
          <w:sz w:val="18"/>
          <w:szCs w:val="18"/>
          <w:shd w:val="clear" w:color="auto" w:fill="FFFFFF"/>
        </w:rPr>
      </w:pPr>
      <w:r>
        <w:rPr>
          <w:rFonts w:ascii="Arial" w:hAnsi="Arial" w:cs="Arial"/>
          <w:color w:val="222222"/>
          <w:sz w:val="18"/>
          <w:szCs w:val="18"/>
          <w:shd w:val="clear" w:color="auto" w:fill="FFFFFF"/>
        </w:rPr>
        <w:t>Clark, Graeme. "Cochlear implants." </w:t>
      </w:r>
      <w:r>
        <w:rPr>
          <w:rFonts w:ascii="Arial" w:hAnsi="Arial" w:cs="Arial"/>
          <w:i/>
          <w:iCs/>
          <w:color w:val="222222"/>
          <w:sz w:val="18"/>
          <w:szCs w:val="18"/>
          <w:shd w:val="clear" w:color="auto" w:fill="FFFFFF"/>
        </w:rPr>
        <w:t>Speech processing in the auditory system</w:t>
      </w:r>
      <w:r>
        <w:rPr>
          <w:rFonts w:ascii="Arial" w:hAnsi="Arial" w:cs="Arial"/>
          <w:color w:val="222222"/>
          <w:sz w:val="18"/>
          <w:szCs w:val="18"/>
          <w:shd w:val="clear" w:color="auto" w:fill="FFFFFF"/>
        </w:rPr>
        <w:t>. Springer, New York, NY, 2004. 422-462.</w:t>
      </w:r>
    </w:p>
    <w:p w:rsidR="00663C7D" w:rsidRDefault="00BB78F4" w:rsidP="00B112E1">
      <w:pPr>
        <w:spacing w:line="480" w:lineRule="auto"/>
        <w:rPr>
          <w:rFonts w:ascii="Arial" w:hAnsi="Arial" w:cs="Arial"/>
          <w:color w:val="222222"/>
          <w:sz w:val="18"/>
          <w:szCs w:val="18"/>
          <w:shd w:val="clear" w:color="auto" w:fill="FFFFFF"/>
        </w:rPr>
      </w:pPr>
      <w:r>
        <w:rPr>
          <w:rFonts w:ascii="Arial" w:hAnsi="Arial" w:cs="Arial"/>
          <w:color w:val="222222"/>
          <w:sz w:val="18"/>
          <w:szCs w:val="18"/>
          <w:shd w:val="clear" w:color="auto" w:fill="FFFFFF"/>
        </w:rPr>
        <w:t>House, William F. "Cochlear implants." </w:t>
      </w:r>
      <w:r>
        <w:rPr>
          <w:rFonts w:ascii="Arial" w:hAnsi="Arial" w:cs="Arial"/>
          <w:i/>
          <w:iCs/>
          <w:color w:val="222222"/>
          <w:sz w:val="18"/>
          <w:szCs w:val="18"/>
          <w:shd w:val="clear" w:color="auto" w:fill="FFFFFF"/>
        </w:rPr>
        <w:t>Annals of Otology, Rhinology &amp; Laryngology</w:t>
      </w:r>
      <w:r>
        <w:rPr>
          <w:rFonts w:ascii="Arial" w:hAnsi="Arial" w:cs="Arial"/>
          <w:color w:val="222222"/>
          <w:sz w:val="18"/>
          <w:szCs w:val="18"/>
          <w:shd w:val="clear" w:color="auto" w:fill="FFFFFF"/>
        </w:rPr>
        <w:t> 85.3_suppl (1976): 3-3.</w:t>
      </w:r>
    </w:p>
    <w:p w:rsidR="00663C7D" w:rsidRDefault="00BB78F4" w:rsidP="00B112E1">
      <w:pPr>
        <w:spacing w:line="480" w:lineRule="auto"/>
        <w:rPr>
          <w:rFonts w:ascii="Arial" w:hAnsi="Arial" w:cs="Arial"/>
          <w:color w:val="222222"/>
          <w:sz w:val="18"/>
          <w:szCs w:val="18"/>
          <w:shd w:val="clear" w:color="auto" w:fill="FFFFFF"/>
        </w:rPr>
      </w:pPr>
      <w:r>
        <w:rPr>
          <w:rFonts w:ascii="Arial" w:hAnsi="Arial" w:cs="Arial"/>
          <w:color w:val="222222"/>
          <w:sz w:val="18"/>
          <w:szCs w:val="18"/>
          <w:shd w:val="clear" w:color="auto" w:fill="FFFFFF"/>
        </w:rPr>
        <w:t xml:space="preserve">Lee, Dong-Soo, et al. "Cross-modal plasticity and cochlear implants." </w:t>
      </w:r>
      <w:r>
        <w:rPr>
          <w:rFonts w:ascii="Arial" w:hAnsi="Arial" w:cs="Arial"/>
          <w:i/>
          <w:iCs/>
          <w:color w:val="222222"/>
          <w:sz w:val="18"/>
          <w:szCs w:val="18"/>
          <w:shd w:val="clear" w:color="auto" w:fill="FFFFFF"/>
        </w:rPr>
        <w:t>Nature</w:t>
      </w:r>
      <w:r>
        <w:rPr>
          <w:rFonts w:ascii="Arial" w:hAnsi="Arial" w:cs="Arial"/>
          <w:color w:val="222222"/>
          <w:sz w:val="18"/>
          <w:szCs w:val="18"/>
          <w:shd w:val="clear" w:color="auto" w:fill="FFFFFF"/>
        </w:rPr>
        <w:t> 409.6817 (2001): 149-150.</w:t>
      </w:r>
    </w:p>
    <w:p w:rsidR="00663C7D" w:rsidRDefault="00BB78F4" w:rsidP="00663C7D">
      <w:pPr>
        <w:spacing w:line="480" w:lineRule="auto"/>
        <w:rPr>
          <w:rFonts w:ascii="Arial" w:hAnsi="Arial" w:cs="Arial"/>
          <w:color w:val="222222"/>
          <w:sz w:val="18"/>
          <w:szCs w:val="18"/>
          <w:shd w:val="clear" w:color="auto" w:fill="FFFFFF"/>
        </w:rPr>
      </w:pPr>
      <w:r>
        <w:rPr>
          <w:rFonts w:ascii="Arial" w:hAnsi="Arial" w:cs="Arial"/>
          <w:color w:val="222222"/>
          <w:sz w:val="18"/>
          <w:szCs w:val="18"/>
          <w:shd w:val="clear" w:color="auto" w:fill="FFFFFF"/>
        </w:rPr>
        <w:lastRenderedPageBreak/>
        <w:t>Wilson, Blake S., et al. "Better speech recognition with cochlear implants." </w:t>
      </w:r>
      <w:r>
        <w:rPr>
          <w:rFonts w:ascii="Arial" w:hAnsi="Arial" w:cs="Arial"/>
          <w:i/>
          <w:iCs/>
          <w:color w:val="222222"/>
          <w:sz w:val="18"/>
          <w:szCs w:val="18"/>
          <w:shd w:val="clear" w:color="auto" w:fill="FFFFFF"/>
        </w:rPr>
        <w:t>Nature</w:t>
      </w:r>
      <w:r>
        <w:rPr>
          <w:rFonts w:ascii="Arial" w:hAnsi="Arial" w:cs="Arial"/>
          <w:color w:val="222222"/>
          <w:sz w:val="18"/>
          <w:szCs w:val="18"/>
          <w:shd w:val="clear" w:color="auto" w:fill="FFFFFF"/>
        </w:rPr>
        <w:t> 352.6332 (1991): 236-238.</w:t>
      </w:r>
    </w:p>
    <w:p w:rsidR="00663C7D" w:rsidRDefault="00BB78F4" w:rsidP="00663C7D">
      <w:pPr>
        <w:spacing w:line="480" w:lineRule="auto"/>
        <w:ind w:left="720" w:hanging="720"/>
        <w:rPr>
          <w:rFonts w:ascii="Arial" w:hAnsi="Arial" w:cs="Arial"/>
          <w:color w:val="222222"/>
          <w:sz w:val="18"/>
          <w:szCs w:val="18"/>
          <w:shd w:val="clear" w:color="auto" w:fill="FFFFFF"/>
        </w:rPr>
      </w:pPr>
      <w:r>
        <w:rPr>
          <w:rFonts w:ascii="Arial" w:hAnsi="Arial" w:cs="Arial"/>
          <w:color w:val="222222"/>
          <w:sz w:val="18"/>
          <w:szCs w:val="18"/>
          <w:shd w:val="clear" w:color="auto" w:fill="FFFFFF"/>
        </w:rPr>
        <w:t>Zeng, Fan-Gang, et al. "Cochlear implants: system design, integration, and evaluation." </w:t>
      </w:r>
      <w:r>
        <w:rPr>
          <w:rFonts w:ascii="Arial" w:hAnsi="Arial" w:cs="Arial"/>
          <w:i/>
          <w:iCs/>
          <w:color w:val="222222"/>
          <w:sz w:val="18"/>
          <w:szCs w:val="18"/>
          <w:shd w:val="clear" w:color="auto" w:fill="FFFFFF"/>
        </w:rPr>
        <w:t>IEEE reviews in biomedical engineering</w:t>
      </w:r>
      <w:r>
        <w:rPr>
          <w:rFonts w:ascii="Arial" w:hAnsi="Arial" w:cs="Arial"/>
          <w:color w:val="222222"/>
          <w:sz w:val="18"/>
          <w:szCs w:val="18"/>
          <w:shd w:val="clear" w:color="auto" w:fill="FFFFFF"/>
        </w:rPr>
        <w:t> 1 (2008): 115-142.</w:t>
      </w:r>
    </w:p>
    <w:p w:rsidR="00663C7D" w:rsidRDefault="00663C7D" w:rsidP="00663C7D">
      <w:pPr>
        <w:spacing w:line="480" w:lineRule="auto"/>
        <w:rPr>
          <w:rFonts w:ascii="Arial" w:hAnsi="Arial" w:cs="Arial"/>
          <w:color w:val="222222"/>
          <w:sz w:val="18"/>
          <w:szCs w:val="18"/>
          <w:shd w:val="clear" w:color="auto" w:fill="FFFFFF"/>
        </w:rPr>
      </w:pPr>
    </w:p>
    <w:p w:rsidR="00663C7D" w:rsidRDefault="00663C7D" w:rsidP="00B112E1">
      <w:pPr>
        <w:spacing w:line="480" w:lineRule="auto"/>
        <w:rPr>
          <w:rFonts w:ascii="Times New Roman" w:hAnsi="Times New Roman" w:cs="Times New Roman"/>
          <w:sz w:val="24"/>
          <w:szCs w:val="24"/>
        </w:rPr>
      </w:pPr>
    </w:p>
    <w:p w:rsidR="00AB6299" w:rsidRDefault="00AB6299" w:rsidP="00B112E1">
      <w:pPr>
        <w:spacing w:line="480" w:lineRule="auto"/>
        <w:rPr>
          <w:rFonts w:ascii="Times New Roman" w:hAnsi="Times New Roman" w:cs="Times New Roman"/>
          <w:sz w:val="24"/>
          <w:szCs w:val="24"/>
        </w:rPr>
      </w:pPr>
    </w:p>
    <w:p w:rsidR="00F548F8" w:rsidRDefault="00BB78F4" w:rsidP="00B112E1">
      <w:pPr>
        <w:spacing w:line="480" w:lineRule="auto"/>
        <w:rPr>
          <w:rFonts w:ascii="Times New Roman" w:hAnsi="Times New Roman" w:cs="Times New Roman"/>
          <w:sz w:val="24"/>
          <w:szCs w:val="24"/>
        </w:rPr>
      </w:pPr>
      <w:r>
        <w:rPr>
          <w:rFonts w:ascii="Times New Roman" w:hAnsi="Times New Roman" w:cs="Times New Roman"/>
          <w:sz w:val="24"/>
          <w:szCs w:val="24"/>
        </w:rPr>
        <w:tab/>
      </w:r>
    </w:p>
    <w:p w:rsidR="00D24C7D" w:rsidRPr="00B112E1" w:rsidRDefault="00D24C7D" w:rsidP="00B112E1">
      <w:pPr>
        <w:spacing w:line="480" w:lineRule="auto"/>
        <w:rPr>
          <w:rFonts w:ascii="Times New Roman" w:hAnsi="Times New Roman" w:cs="Times New Roman"/>
          <w:sz w:val="24"/>
          <w:szCs w:val="24"/>
        </w:rPr>
      </w:pPr>
    </w:p>
    <w:sectPr w:rsidR="00D24C7D" w:rsidRPr="00B112E1" w:rsidSect="000E28E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D72BA" w:rsidRDefault="00CD72BA" w:rsidP="00C70D40">
      <w:pPr>
        <w:spacing w:after="0" w:line="240" w:lineRule="auto"/>
      </w:pPr>
      <w:r>
        <w:separator/>
      </w:r>
    </w:p>
  </w:endnote>
  <w:endnote w:type="continuationSeparator" w:id="0">
    <w:p w:rsidR="00CD72BA" w:rsidRDefault="00CD72BA" w:rsidP="00C70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D72BA" w:rsidRDefault="00CD72BA" w:rsidP="00C70D40">
      <w:pPr>
        <w:spacing w:after="0" w:line="240" w:lineRule="auto"/>
      </w:pPr>
      <w:r>
        <w:separator/>
      </w:r>
    </w:p>
  </w:footnote>
  <w:footnote w:type="continuationSeparator" w:id="0">
    <w:p w:rsidR="00CD72BA" w:rsidRDefault="00CD72BA" w:rsidP="00C70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591829"/>
      <w:docPartObj>
        <w:docPartGallery w:val="Page Numbers (Top of Page)"/>
        <w:docPartUnique/>
      </w:docPartObj>
    </w:sdtPr>
    <w:sdtEndPr/>
    <w:sdtContent>
      <w:p w:rsidR="00AB6299" w:rsidRDefault="00BB78F4">
        <w:pPr>
          <w:pStyle w:val="Header"/>
          <w:jc w:val="right"/>
        </w:pPr>
        <w:r>
          <w:t xml:space="preserve">Surname    </w:t>
        </w:r>
        <w:r w:rsidR="00C112B8">
          <w:fldChar w:fldCharType="begin"/>
        </w:r>
        <w:r>
          <w:instrText xml:space="preserve"> PAGE   \* MERGEFORMAT </w:instrText>
        </w:r>
        <w:r w:rsidR="00C112B8">
          <w:fldChar w:fldCharType="separate"/>
        </w:r>
        <w:r w:rsidR="00D81476">
          <w:rPr>
            <w:noProof/>
          </w:rPr>
          <w:t>4</w:t>
        </w:r>
        <w:r w:rsidR="00C112B8">
          <w:rPr>
            <w:noProof/>
          </w:rPr>
          <w:fldChar w:fldCharType="end"/>
        </w:r>
      </w:p>
    </w:sdtContent>
  </w:sdt>
  <w:p w:rsidR="00AB6299" w:rsidRDefault="00AB62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2E1"/>
    <w:rsid w:val="00057FFD"/>
    <w:rsid w:val="000A5F01"/>
    <w:rsid w:val="000E28ED"/>
    <w:rsid w:val="001E28B2"/>
    <w:rsid w:val="002D5D92"/>
    <w:rsid w:val="00663C7D"/>
    <w:rsid w:val="008404DC"/>
    <w:rsid w:val="008F06B6"/>
    <w:rsid w:val="00920F98"/>
    <w:rsid w:val="009E27BC"/>
    <w:rsid w:val="00A514B4"/>
    <w:rsid w:val="00AB6299"/>
    <w:rsid w:val="00B112E1"/>
    <w:rsid w:val="00BB78F4"/>
    <w:rsid w:val="00BD33F2"/>
    <w:rsid w:val="00BF2018"/>
    <w:rsid w:val="00C112B8"/>
    <w:rsid w:val="00C70D40"/>
    <w:rsid w:val="00CD72BA"/>
    <w:rsid w:val="00D24C7D"/>
    <w:rsid w:val="00D81476"/>
    <w:rsid w:val="00DB4F20"/>
    <w:rsid w:val="00E331E0"/>
    <w:rsid w:val="00F548F8"/>
    <w:rsid w:val="00F80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D8E6F"/>
  <w15:docId w15:val="{0953BB07-F313-8143-AD3A-7C788862E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8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2E1"/>
  </w:style>
  <w:style w:type="paragraph" w:styleId="Footer">
    <w:name w:val="footer"/>
    <w:basedOn w:val="Normal"/>
    <w:link w:val="FooterChar"/>
    <w:uiPriority w:val="99"/>
    <w:semiHidden/>
    <w:unhideWhenUsed/>
    <w:rsid w:val="00B112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1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Brian michira</cp:lastModifiedBy>
  <cp:revision>2</cp:revision>
  <dcterms:created xsi:type="dcterms:W3CDTF">2020-05-23T08:27:00Z</dcterms:created>
  <dcterms:modified xsi:type="dcterms:W3CDTF">2020-05-23T08:27:00Z</dcterms:modified>
</cp:coreProperties>
</file>